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0F" w:rsidRPr="005D1B78" w:rsidRDefault="00C924A8" w:rsidP="005D1B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</w:pPr>
      <w:r w:rsidRPr="005D1B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Lema</w:t>
      </w:r>
      <w:r w:rsidR="00EB392B" w:rsidRPr="005D1B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: </w:t>
      </w:r>
      <w:r w:rsidRPr="005D1B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“</w:t>
      </w:r>
      <w:r w:rsidRPr="005D1B78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s-MX"/>
        </w:rPr>
        <w:t>Familia y Educación: los nuevos desafíos y abordajes</w:t>
      </w:r>
      <w:r w:rsidRPr="005D1B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”</w:t>
      </w:r>
    </w:p>
    <w:p w:rsidR="00246D72" w:rsidRPr="005D1B78" w:rsidRDefault="00EB392B" w:rsidP="005D1B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1B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Título: </w:t>
      </w:r>
      <w:bookmarkStart w:id="0" w:name="_GoBack"/>
      <w:r w:rsidR="00316C54" w:rsidRPr="005D1B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>Prevalencia de factores psíquicos protectores en el envejecimiento y estrategias de afrontamiento espiritual.</w:t>
      </w:r>
      <w:bookmarkEnd w:id="0"/>
      <w:r w:rsidR="00316C54" w:rsidRPr="005D1B7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MX"/>
        </w:rPr>
        <w:t xml:space="preserve"> Estudio exploratorio en estudiantes avanzados de carreras de formación docente en Resistencia (Chaco).</w:t>
      </w:r>
    </w:p>
    <w:p w:rsidR="00C924A8" w:rsidRPr="005D1B78" w:rsidRDefault="00C924A8" w:rsidP="005D1B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1B78">
        <w:rPr>
          <w:rFonts w:ascii="Times New Roman" w:hAnsi="Times New Roman" w:cs="Times New Roman"/>
          <w:sz w:val="24"/>
          <w:szCs w:val="24"/>
          <w:lang w:val="es-MX"/>
        </w:rPr>
        <w:t>Temática:</w:t>
      </w:r>
      <w:r w:rsidR="00316C54" w:rsidRPr="005D1B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80C8C" w:rsidRPr="005D1B78">
        <w:rPr>
          <w:rFonts w:ascii="Times New Roman" w:hAnsi="Times New Roman" w:cs="Times New Roman"/>
          <w:sz w:val="24"/>
          <w:szCs w:val="24"/>
          <w:lang w:val="es-MX"/>
        </w:rPr>
        <w:t>Factores Psíquicos Protectores y Estrategias de Afrontamiento Espiritual.</w:t>
      </w:r>
    </w:p>
    <w:p w:rsidR="00C924A8" w:rsidRPr="005D1B78" w:rsidRDefault="00C924A8" w:rsidP="005D1B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D1B78">
        <w:rPr>
          <w:rFonts w:ascii="Times New Roman" w:hAnsi="Times New Roman" w:cs="Times New Roman"/>
          <w:sz w:val="24"/>
          <w:szCs w:val="24"/>
          <w:lang w:val="es-MX"/>
        </w:rPr>
        <w:t>Palabras Claves:</w:t>
      </w:r>
      <w:r w:rsidR="00316C54" w:rsidRPr="005D1B7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80C8C" w:rsidRPr="005D1B78">
        <w:rPr>
          <w:rFonts w:ascii="Times New Roman" w:hAnsi="Times New Roman" w:cs="Times New Roman"/>
          <w:sz w:val="24"/>
          <w:szCs w:val="24"/>
          <w:lang w:val="es-MX"/>
        </w:rPr>
        <w:t>Espiritualidad – Envejecimiento – Anticipación Psicológica – Adulto – Adulto Joven – Factor Psíquico Protector.</w:t>
      </w:r>
    </w:p>
    <w:p w:rsidR="00C924A8" w:rsidRPr="00A22772" w:rsidRDefault="00DD65F1" w:rsidP="005D1B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72">
        <w:rPr>
          <w:rFonts w:ascii="Times New Roman" w:hAnsi="Times New Roman" w:cs="Times New Roman"/>
          <w:sz w:val="24"/>
          <w:szCs w:val="24"/>
        </w:rPr>
        <w:t>Key Words: Spirituality - Aging - Psychological Anticipation - Adult - Young Adult - Protective Psychic Factor.</w:t>
      </w:r>
    </w:p>
    <w:p w:rsidR="00DD65F1" w:rsidRPr="00A22772" w:rsidRDefault="00DD65F1" w:rsidP="004A6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30A" w:rsidRDefault="00316C54" w:rsidP="0031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6C54">
        <w:rPr>
          <w:rFonts w:ascii="Times New Roman" w:hAnsi="Times New Roman" w:cs="Times New Roman"/>
          <w:sz w:val="24"/>
          <w:szCs w:val="24"/>
          <w:lang w:val="es-MX"/>
        </w:rPr>
        <w:t>En las últimas décadas va tomando cada vez más importancia el estudio de factores relacionados con la dimensión espiritual o trascendental en la persona, como un elemento que permite alcanzar saltos cualitativamente más significativos. La espiritualidad no se reduce solamente a actos piadosos o participación en ritos, “va más allá” de éstos</w:t>
      </w:r>
      <w:r w:rsidR="00A2277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3E3979">
        <w:rPr>
          <w:rFonts w:ascii="Times New Roman" w:hAnsi="Times New Roman" w:cs="Times New Roman"/>
          <w:sz w:val="24"/>
          <w:szCs w:val="24"/>
          <w:lang w:val="es-MX"/>
        </w:rPr>
        <w:t>Es importante</w:t>
      </w:r>
      <w:r w:rsidR="00BB430A" w:rsidRPr="00B7103E">
        <w:rPr>
          <w:rFonts w:ascii="Times New Roman" w:hAnsi="Times New Roman" w:cs="Times New Roman"/>
          <w:sz w:val="24"/>
          <w:szCs w:val="24"/>
          <w:lang w:val="es-MX"/>
        </w:rPr>
        <w:t xml:space="preserve"> promover estrategias de afrontamiento espiritual</w:t>
      </w:r>
      <w:r w:rsidR="003E3979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B430A" w:rsidRPr="00B7103E">
        <w:rPr>
          <w:rFonts w:ascii="Times New Roman" w:hAnsi="Times New Roman" w:cs="Times New Roman"/>
          <w:sz w:val="24"/>
          <w:szCs w:val="24"/>
          <w:lang w:val="es-MX"/>
        </w:rPr>
        <w:t xml:space="preserve"> para fortalecer algunos factores protectores del envejecimi</w:t>
      </w:r>
      <w:r w:rsidR="00BB430A">
        <w:rPr>
          <w:rFonts w:ascii="Times New Roman" w:hAnsi="Times New Roman" w:cs="Times New Roman"/>
          <w:sz w:val="24"/>
          <w:szCs w:val="24"/>
          <w:lang w:val="es-MX"/>
        </w:rPr>
        <w:t>e</w:t>
      </w:r>
      <w:r w:rsidR="00BB430A" w:rsidRPr="00B7103E">
        <w:rPr>
          <w:rFonts w:ascii="Times New Roman" w:hAnsi="Times New Roman" w:cs="Times New Roman"/>
          <w:sz w:val="24"/>
          <w:szCs w:val="24"/>
          <w:lang w:val="es-MX"/>
        </w:rPr>
        <w:t>nto y la reflexión anticipatoria en especial sobre la finitud y la diversificación de vínculos e intereses.</w:t>
      </w:r>
    </w:p>
    <w:p w:rsidR="00A22772" w:rsidRDefault="00316C54" w:rsidP="0031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6C54">
        <w:rPr>
          <w:rFonts w:ascii="Times New Roman" w:hAnsi="Times New Roman" w:cs="Times New Roman"/>
          <w:sz w:val="24"/>
          <w:szCs w:val="24"/>
          <w:lang w:val="es-MX"/>
        </w:rPr>
        <w:t>El presente estudio se ubica en la ciudad de Resistencia</w:t>
      </w:r>
      <w:r w:rsidR="007B5FF0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r w:rsidRPr="00316C54">
        <w:rPr>
          <w:rFonts w:ascii="Times New Roman" w:hAnsi="Times New Roman" w:cs="Times New Roman"/>
          <w:sz w:val="24"/>
          <w:szCs w:val="24"/>
          <w:lang w:val="es-MX"/>
        </w:rPr>
        <w:t>Chaco</w:t>
      </w:r>
      <w:r w:rsidR="007B5FF0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5D1B78">
        <w:rPr>
          <w:rFonts w:ascii="Times New Roman" w:hAnsi="Times New Roman" w:cs="Times New Roman"/>
          <w:sz w:val="24"/>
          <w:szCs w:val="24"/>
          <w:lang w:val="es-MX"/>
        </w:rPr>
        <w:t xml:space="preserve"> y toma la población de adultez temprana que cursa los últimos años de carreras de formación docentes. </w:t>
      </w:r>
      <w:r w:rsidRPr="00316C54">
        <w:rPr>
          <w:rFonts w:ascii="Times New Roman" w:hAnsi="Times New Roman" w:cs="Times New Roman"/>
          <w:sz w:val="24"/>
          <w:szCs w:val="24"/>
          <w:lang w:val="es-MX"/>
        </w:rPr>
        <w:t>Es intención de este trabajo, el poder favorecer un mayor conocimiento de las estrategias de afrontamiento espiritual como factor psíquico de protección</w:t>
      </w:r>
      <w:r w:rsidR="005D1B78">
        <w:rPr>
          <w:rFonts w:ascii="Times New Roman" w:hAnsi="Times New Roman" w:cs="Times New Roman"/>
          <w:sz w:val="24"/>
          <w:szCs w:val="24"/>
          <w:lang w:val="es-MX"/>
        </w:rPr>
        <w:t xml:space="preserve"> para diseñar y/o fortalecer las acciones de prevención</w:t>
      </w:r>
      <w:r w:rsidR="00A22772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316C54" w:rsidRPr="00316C54" w:rsidRDefault="00316C54" w:rsidP="0031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6C54">
        <w:rPr>
          <w:rFonts w:ascii="Times New Roman" w:hAnsi="Times New Roman" w:cs="Times New Roman"/>
          <w:sz w:val="24"/>
          <w:szCs w:val="24"/>
          <w:lang w:val="es-MX"/>
        </w:rPr>
        <w:t>Frente al estrés laboral que viven algunos educadores, las estrategias de afrontamiento espiritual podrían brindarle una estructura de soporte o andamiaje que ayude a disminuir el envejecimiento patológico.</w:t>
      </w:r>
    </w:p>
    <w:p w:rsidR="00246D72" w:rsidRDefault="00316C54" w:rsidP="00316C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16C54">
        <w:rPr>
          <w:rFonts w:ascii="Times New Roman" w:hAnsi="Times New Roman" w:cs="Times New Roman"/>
          <w:sz w:val="24"/>
          <w:szCs w:val="24"/>
          <w:lang w:val="es-MX"/>
        </w:rPr>
        <w:t xml:space="preserve">El presente estudio se podría circunscribir en la siguiente pregunta: ¿Existe una asociación entre los factores psíquicos protectores en el envejecimiento y la espiritualidad, de manera que una mayor prevalencia de dichos factores implique también mayor grado de estrategias de afrontamiento </w:t>
      </w:r>
      <w:proofErr w:type="gramStart"/>
      <w:r w:rsidRPr="00316C54">
        <w:rPr>
          <w:rFonts w:ascii="Times New Roman" w:hAnsi="Times New Roman" w:cs="Times New Roman"/>
          <w:sz w:val="24"/>
          <w:szCs w:val="24"/>
          <w:lang w:val="es-MX"/>
        </w:rPr>
        <w:t>espiritual?.</w:t>
      </w:r>
      <w:proofErr w:type="gramEnd"/>
    </w:p>
    <w:p w:rsidR="00B7103E" w:rsidRPr="00B7103E" w:rsidRDefault="00BA4DC7" w:rsidP="00B71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Entre los resultados alcanzados se puede mencionar que: a) </w:t>
      </w:r>
      <w:r w:rsidR="00B7103E" w:rsidRPr="00B7103E">
        <w:rPr>
          <w:rFonts w:ascii="Times New Roman" w:hAnsi="Times New Roman" w:cs="Times New Roman"/>
          <w:sz w:val="24"/>
          <w:szCs w:val="24"/>
          <w:lang w:val="es-MX"/>
        </w:rPr>
        <w:t>las estrategias de afrontamiento espiritual religioso y no religiosos no se excluyen entre sí</w:t>
      </w:r>
      <w:r>
        <w:rPr>
          <w:rFonts w:ascii="Times New Roman" w:hAnsi="Times New Roman" w:cs="Times New Roman"/>
          <w:sz w:val="24"/>
          <w:szCs w:val="24"/>
          <w:lang w:val="es-MX"/>
        </w:rPr>
        <w:t>; b) n</w:t>
      </w:r>
      <w:r w:rsidR="00B7103E" w:rsidRPr="00B7103E">
        <w:rPr>
          <w:rFonts w:ascii="Times New Roman" w:hAnsi="Times New Roman" w:cs="Times New Roman"/>
          <w:sz w:val="24"/>
          <w:szCs w:val="24"/>
          <w:lang w:val="es-MX"/>
        </w:rPr>
        <w:t>o se registraron casos que den escaso factor psíquico protector para poder establecer mejor la relación</w:t>
      </w:r>
      <w:r w:rsidR="00547230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B7103E" w:rsidRPr="00B7103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47230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B7103E" w:rsidRPr="00B7103E">
        <w:rPr>
          <w:rFonts w:ascii="Times New Roman" w:hAnsi="Times New Roman" w:cs="Times New Roman"/>
          <w:sz w:val="24"/>
          <w:szCs w:val="24"/>
          <w:lang w:val="es-MX"/>
        </w:rPr>
        <w:t xml:space="preserve">in embargo, en la mayoría de los casos con moderado factor psíquico protector el nivel en la escala de estrategias de afrontamiento </w:t>
      </w:r>
      <w:r w:rsidR="00B7103E" w:rsidRPr="00B7103E">
        <w:rPr>
          <w:rFonts w:ascii="Times New Roman" w:hAnsi="Times New Roman" w:cs="Times New Roman"/>
          <w:sz w:val="24"/>
          <w:szCs w:val="24"/>
          <w:lang w:val="es-MX"/>
        </w:rPr>
        <w:lastRenderedPageBreak/>
        <w:t>espiritual es regular a medio</w:t>
      </w:r>
      <w:r w:rsidR="00547230">
        <w:rPr>
          <w:rFonts w:ascii="Times New Roman" w:hAnsi="Times New Roman" w:cs="Times New Roman"/>
          <w:sz w:val="24"/>
          <w:szCs w:val="24"/>
          <w:lang w:val="es-MX"/>
        </w:rPr>
        <w:t xml:space="preserve">; c) </w:t>
      </w:r>
      <w:r w:rsidR="00B7103E" w:rsidRPr="00B7103E">
        <w:rPr>
          <w:rFonts w:ascii="Times New Roman" w:hAnsi="Times New Roman" w:cs="Times New Roman"/>
          <w:sz w:val="24"/>
          <w:szCs w:val="24"/>
          <w:lang w:val="es-MX"/>
        </w:rPr>
        <w:t>valores moderados o elevados en el inventario FRAPEN coinciden con valores medios y altos en la Escala de Afrontamiento Espiritual.</w:t>
      </w:r>
    </w:p>
    <w:sectPr w:rsidR="00B7103E" w:rsidRPr="00B7103E" w:rsidSect="004A681E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C3" w:rsidRDefault="00CD11C3">
      <w:pPr>
        <w:spacing w:after="0" w:line="240" w:lineRule="auto"/>
      </w:pPr>
      <w:r>
        <w:separator/>
      </w:r>
    </w:p>
  </w:endnote>
  <w:endnote w:type="continuationSeparator" w:id="0">
    <w:p w:rsidR="00CD11C3" w:rsidRDefault="00CD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C3" w:rsidRDefault="00CD11C3">
      <w:pPr>
        <w:spacing w:after="0" w:line="240" w:lineRule="auto"/>
      </w:pPr>
      <w:r>
        <w:separator/>
      </w:r>
    </w:p>
  </w:footnote>
  <w:footnote w:type="continuationSeparator" w:id="0">
    <w:p w:rsidR="00CD11C3" w:rsidRDefault="00CD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2A7"/>
    <w:multiLevelType w:val="hybridMultilevel"/>
    <w:tmpl w:val="D5B89E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72"/>
    <w:rsid w:val="00246D72"/>
    <w:rsid w:val="00316C54"/>
    <w:rsid w:val="003E3979"/>
    <w:rsid w:val="004A681E"/>
    <w:rsid w:val="00547230"/>
    <w:rsid w:val="005D1B78"/>
    <w:rsid w:val="00680C8C"/>
    <w:rsid w:val="007B5FF0"/>
    <w:rsid w:val="00865D51"/>
    <w:rsid w:val="009F2F0F"/>
    <w:rsid w:val="00A22772"/>
    <w:rsid w:val="00B7103E"/>
    <w:rsid w:val="00BA4DC7"/>
    <w:rsid w:val="00BB430A"/>
    <w:rsid w:val="00C924A8"/>
    <w:rsid w:val="00CD11C3"/>
    <w:rsid w:val="00DD65F1"/>
    <w:rsid w:val="00DF2F2C"/>
    <w:rsid w:val="00DF5BE4"/>
    <w:rsid w:val="00EB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C44E8"/>
  <w15:chartTrackingRefBased/>
  <w15:docId w15:val="{B8672F85-4CA7-47F6-9AAC-CF07647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D72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Zar09</b:Tag>
    <b:SourceType>Book</b:SourceType>
    <b:Guid>{BD235354-C27F-405B-B7F0-FB1E977DD619}</b:Guid>
    <b:Title>La Teoria del Curso de la Vida y la Psicogerontología: fruto coetáneos de un mismo árbol</b:Title>
    <b:Year>2009</b:Year>
    <b:City>Buenos Aires</b:City>
    <b:Publisher>Universidad Maimónides</b:Publisher>
    <b:Author>
      <b:Author>
        <b:NameList>
          <b:Person>
            <b:Last>Zarebski</b:Last>
            <b:First>Graciela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1836725-0FC1-41AA-8695-A571A889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Lic. Miguel N. Gallardo</cp:lastModifiedBy>
  <cp:revision>8</cp:revision>
  <dcterms:created xsi:type="dcterms:W3CDTF">2018-09-20T13:04:00Z</dcterms:created>
  <dcterms:modified xsi:type="dcterms:W3CDTF">2018-09-27T19:47:00Z</dcterms:modified>
</cp:coreProperties>
</file>